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F" w:rsidRDefault="00695F16">
      <w:pPr>
        <w:pStyle w:val="Normal1"/>
        <w:jc w:val="center"/>
        <w:rPr>
          <w:b/>
        </w:rPr>
      </w:pPr>
      <w:bookmarkStart w:id="0" w:name="_GoBack"/>
      <w:bookmarkEnd w:id="0"/>
      <w:r>
        <w:rPr>
          <w:b/>
        </w:rPr>
        <w:t>SENZORNA SVOJSTVA I PRIHVATLJIVOST RAZLIČITIH VRSTA MEDA SA PODRUČJA UNSKO-SANSKOG KANTONA</w:t>
      </w:r>
    </w:p>
    <w:p w:rsidR="00A14CAF" w:rsidRDefault="00A14CAF">
      <w:pPr>
        <w:pStyle w:val="Normal1"/>
        <w:rPr>
          <w:b/>
          <w:sz w:val="22"/>
          <w:szCs w:val="22"/>
        </w:rPr>
      </w:pPr>
    </w:p>
    <w:p w:rsidR="00A14CAF" w:rsidRDefault="00F778D3">
      <w:pPr>
        <w:pStyle w:val="Normal1"/>
        <w:jc w:val="center"/>
        <w:rPr>
          <w:b/>
          <w:sz w:val="22"/>
          <w:szCs w:val="22"/>
          <w:vertAlign w:val="superscript"/>
        </w:rPr>
      </w:pPr>
      <w:r>
        <w:rPr>
          <w:b/>
          <w:sz w:val="22"/>
          <w:szCs w:val="22"/>
        </w:rPr>
        <w:t>Melisa Oraščanin</w:t>
      </w:r>
      <w:r>
        <w:rPr>
          <w:b/>
          <w:sz w:val="22"/>
          <w:szCs w:val="22"/>
          <w:vertAlign w:val="superscript"/>
        </w:rPr>
        <w:t>1*</w:t>
      </w:r>
      <w:r>
        <w:rPr>
          <w:b/>
          <w:sz w:val="22"/>
          <w:szCs w:val="22"/>
        </w:rPr>
        <w:t>, Edina Šertović</w:t>
      </w:r>
      <w:r>
        <w:rPr>
          <w:b/>
          <w:sz w:val="22"/>
          <w:szCs w:val="22"/>
          <w:vertAlign w:val="superscript"/>
        </w:rPr>
        <w:t>1</w:t>
      </w:r>
      <w:r>
        <w:rPr>
          <w:b/>
          <w:sz w:val="22"/>
          <w:szCs w:val="22"/>
          <w:vertAlign w:val="subscript"/>
        </w:rPr>
        <w:t xml:space="preserve">, </w:t>
      </w:r>
      <w:r w:rsidR="002A072B">
        <w:rPr>
          <w:b/>
          <w:sz w:val="22"/>
          <w:szCs w:val="22"/>
          <w:vertAlign w:val="subscript"/>
        </w:rPr>
        <w:t xml:space="preserve"> </w:t>
      </w:r>
      <w:r w:rsidR="002A072B" w:rsidRPr="002A072B">
        <w:rPr>
          <w:b/>
          <w:sz w:val="22"/>
          <w:szCs w:val="22"/>
        </w:rPr>
        <w:t>V</w:t>
      </w:r>
      <w:r w:rsidR="002A072B">
        <w:rPr>
          <w:b/>
          <w:sz w:val="22"/>
          <w:szCs w:val="22"/>
        </w:rPr>
        <w:t>ildana Alibabić</w:t>
      </w:r>
      <w:r w:rsidR="002A072B" w:rsidRPr="002A072B">
        <w:rPr>
          <w:b/>
          <w:sz w:val="22"/>
          <w:szCs w:val="22"/>
          <w:vertAlign w:val="superscript"/>
        </w:rPr>
        <w:t>1</w:t>
      </w:r>
      <w:r w:rsidR="002A072B">
        <w:rPr>
          <w:b/>
          <w:sz w:val="22"/>
          <w:szCs w:val="22"/>
        </w:rPr>
        <w:t xml:space="preserve">, </w:t>
      </w:r>
      <w:r w:rsidR="00695F16">
        <w:rPr>
          <w:b/>
          <w:sz w:val="22"/>
          <w:szCs w:val="22"/>
        </w:rPr>
        <w:t>Mejra Bektašević</w:t>
      </w:r>
      <w:r w:rsidR="00695F16" w:rsidRPr="00695F16">
        <w:rPr>
          <w:b/>
          <w:sz w:val="22"/>
          <w:szCs w:val="22"/>
          <w:vertAlign w:val="superscript"/>
        </w:rPr>
        <w:t>1</w:t>
      </w:r>
    </w:p>
    <w:p w:rsidR="00A14CAF" w:rsidRDefault="00A14CAF">
      <w:pPr>
        <w:pStyle w:val="Normal1"/>
        <w:jc w:val="center"/>
        <w:rPr>
          <w:sz w:val="22"/>
          <w:szCs w:val="22"/>
        </w:rPr>
      </w:pPr>
    </w:p>
    <w:p w:rsidR="00A14CAF" w:rsidRDefault="00F778D3">
      <w:pPr>
        <w:pStyle w:val="Normal1"/>
        <w:pBdr>
          <w:top w:val="nil"/>
          <w:left w:val="nil"/>
          <w:bottom w:val="nil"/>
          <w:right w:val="nil"/>
          <w:between w:val="nil"/>
        </w:pBdr>
        <w:jc w:val="center"/>
        <w:rPr>
          <w:i/>
          <w:color w:val="000000"/>
          <w:sz w:val="22"/>
          <w:szCs w:val="22"/>
        </w:rPr>
      </w:pPr>
      <w:r>
        <w:rPr>
          <w:i/>
          <w:color w:val="000000"/>
          <w:sz w:val="22"/>
          <w:szCs w:val="22"/>
          <w:vertAlign w:val="superscript"/>
        </w:rPr>
        <w:t>1</w:t>
      </w:r>
      <w:r>
        <w:rPr>
          <w:i/>
          <w:color w:val="000000"/>
          <w:sz w:val="22"/>
          <w:szCs w:val="22"/>
        </w:rPr>
        <w:t>Univerzitet u Bihaću, Biotehnički fakultet, Luke Marjanovića bb, 77000 Bihać, Bosna i Hercegovina</w:t>
      </w:r>
    </w:p>
    <w:p w:rsidR="00A14CAF" w:rsidRDefault="001A72A9">
      <w:pPr>
        <w:pStyle w:val="Normal1"/>
        <w:pBdr>
          <w:top w:val="nil"/>
          <w:left w:val="nil"/>
          <w:bottom w:val="nil"/>
          <w:right w:val="nil"/>
          <w:between w:val="nil"/>
        </w:pBdr>
        <w:jc w:val="center"/>
        <w:rPr>
          <w:i/>
          <w:color w:val="000000"/>
          <w:sz w:val="22"/>
          <w:szCs w:val="22"/>
        </w:rPr>
      </w:pPr>
      <w:hyperlink r:id="rId5">
        <w:r w:rsidR="00F778D3">
          <w:rPr>
            <w:i/>
            <w:color w:val="0000FF"/>
            <w:sz w:val="22"/>
            <w:szCs w:val="22"/>
            <w:u w:val="single"/>
            <w:vertAlign w:val="superscript"/>
          </w:rPr>
          <w:t>*</w:t>
        </w:r>
      </w:hyperlink>
      <w:hyperlink r:id="rId6">
        <w:r w:rsidR="00F778D3">
          <w:rPr>
            <w:i/>
            <w:color w:val="0000FF"/>
            <w:sz w:val="22"/>
            <w:szCs w:val="22"/>
            <w:u w:val="single"/>
          </w:rPr>
          <w:t>melissa.bajramovic@gmail.com</w:t>
        </w:r>
      </w:hyperlink>
    </w:p>
    <w:p w:rsidR="00A14CAF" w:rsidRDefault="00A14CAF">
      <w:pPr>
        <w:pStyle w:val="Normal1"/>
        <w:pBdr>
          <w:top w:val="nil"/>
          <w:left w:val="nil"/>
          <w:bottom w:val="nil"/>
          <w:right w:val="nil"/>
          <w:between w:val="nil"/>
        </w:pBdr>
        <w:jc w:val="center"/>
        <w:rPr>
          <w:i/>
          <w:color w:val="000000"/>
          <w:sz w:val="22"/>
          <w:szCs w:val="22"/>
        </w:rPr>
      </w:pPr>
    </w:p>
    <w:p w:rsidR="00A14CAF" w:rsidRDefault="00A14CAF">
      <w:pPr>
        <w:pStyle w:val="Normal1"/>
        <w:pBdr>
          <w:top w:val="nil"/>
          <w:left w:val="nil"/>
          <w:bottom w:val="nil"/>
          <w:right w:val="nil"/>
          <w:between w:val="nil"/>
        </w:pBdr>
        <w:jc w:val="center"/>
        <w:rPr>
          <w:i/>
          <w:color w:val="000000"/>
          <w:sz w:val="22"/>
          <w:szCs w:val="22"/>
        </w:rPr>
      </w:pPr>
    </w:p>
    <w:p w:rsidR="00A14CAF" w:rsidRDefault="00F778D3">
      <w:pPr>
        <w:pStyle w:val="Normal1"/>
        <w:pBdr>
          <w:top w:val="nil"/>
          <w:left w:val="nil"/>
          <w:bottom w:val="nil"/>
          <w:right w:val="nil"/>
          <w:between w:val="nil"/>
        </w:pBdr>
        <w:jc w:val="center"/>
        <w:rPr>
          <w:b/>
          <w:color w:val="000000"/>
        </w:rPr>
      </w:pPr>
      <w:r>
        <w:rPr>
          <w:b/>
          <w:color w:val="000000"/>
        </w:rPr>
        <w:t xml:space="preserve">Sažetak </w:t>
      </w:r>
    </w:p>
    <w:p w:rsidR="00A14CAF" w:rsidRDefault="00A14CAF">
      <w:pPr>
        <w:pStyle w:val="Normal1"/>
        <w:jc w:val="center"/>
        <w:rPr>
          <w:sz w:val="22"/>
          <w:szCs w:val="22"/>
        </w:rPr>
      </w:pPr>
    </w:p>
    <w:p w:rsidR="00A14CAF" w:rsidRDefault="00A14CAF">
      <w:pPr>
        <w:pStyle w:val="Normal1"/>
        <w:jc w:val="center"/>
        <w:rPr>
          <w:sz w:val="22"/>
          <w:szCs w:val="22"/>
        </w:rPr>
      </w:pPr>
    </w:p>
    <w:p w:rsidR="005713A7" w:rsidRDefault="00695F16">
      <w:pPr>
        <w:pStyle w:val="Normal1"/>
        <w:jc w:val="both"/>
      </w:pPr>
      <w:r>
        <w:rPr>
          <w:sz w:val="22"/>
          <w:szCs w:val="22"/>
        </w:rPr>
        <w:t xml:space="preserve">Senzorna analiza kao </w:t>
      </w:r>
      <w:r w:rsidR="005713A7">
        <w:rPr>
          <w:sz w:val="22"/>
          <w:szCs w:val="22"/>
        </w:rPr>
        <w:t xml:space="preserve">neizostavan </w:t>
      </w:r>
      <w:r>
        <w:rPr>
          <w:sz w:val="22"/>
          <w:szCs w:val="22"/>
        </w:rPr>
        <w:t xml:space="preserve">parametar </w:t>
      </w:r>
      <w:r w:rsidR="005713A7">
        <w:rPr>
          <w:sz w:val="22"/>
          <w:szCs w:val="22"/>
        </w:rPr>
        <w:t xml:space="preserve">u procjeni </w:t>
      </w:r>
      <w:r>
        <w:rPr>
          <w:sz w:val="22"/>
          <w:szCs w:val="22"/>
        </w:rPr>
        <w:t>kvalitet</w:t>
      </w:r>
      <w:r w:rsidR="005713A7">
        <w:rPr>
          <w:sz w:val="22"/>
          <w:szCs w:val="22"/>
        </w:rPr>
        <w:t>e meda</w:t>
      </w:r>
      <w:r>
        <w:rPr>
          <w:sz w:val="22"/>
          <w:szCs w:val="22"/>
        </w:rPr>
        <w:t xml:space="preserve"> se primjenjuje svakodnevno i može se posmatrati kao jedinstvena metoda za prikupljanje informacija </w:t>
      </w:r>
      <w:r w:rsidR="005713A7" w:rsidRPr="005713A7">
        <w:rPr>
          <w:sz w:val="22"/>
          <w:szCs w:val="22"/>
        </w:rPr>
        <w:t>u definiranju ukupnih svojstava meda</w:t>
      </w:r>
      <w:r>
        <w:rPr>
          <w:sz w:val="22"/>
          <w:szCs w:val="22"/>
        </w:rPr>
        <w:t>.</w:t>
      </w:r>
      <w:r w:rsidR="005713A7" w:rsidRPr="005713A7">
        <w:t xml:space="preserve"> </w:t>
      </w:r>
      <w:r w:rsidR="005713A7" w:rsidRPr="005713A7">
        <w:rPr>
          <w:sz w:val="22"/>
          <w:szCs w:val="22"/>
        </w:rPr>
        <w:t>Najvažnija senzor</w:t>
      </w:r>
      <w:r w:rsidR="00AC329B">
        <w:rPr>
          <w:sz w:val="22"/>
          <w:szCs w:val="22"/>
        </w:rPr>
        <w:t>na</w:t>
      </w:r>
      <w:r w:rsidR="005713A7" w:rsidRPr="005713A7">
        <w:rPr>
          <w:sz w:val="22"/>
          <w:szCs w:val="22"/>
        </w:rPr>
        <w:t xml:space="preserve"> svojstva meda su boja, okus i miris, a najviše ovise o biljnom </w:t>
      </w:r>
      <w:r w:rsidR="005713A7">
        <w:rPr>
          <w:sz w:val="22"/>
          <w:szCs w:val="22"/>
        </w:rPr>
        <w:t>porijeklu</w:t>
      </w:r>
      <w:r w:rsidR="005713A7" w:rsidRPr="005713A7">
        <w:rPr>
          <w:sz w:val="22"/>
          <w:szCs w:val="22"/>
        </w:rPr>
        <w:t xml:space="preserve"> meda te </w:t>
      </w:r>
      <w:r w:rsidR="00D05CB3">
        <w:rPr>
          <w:sz w:val="22"/>
          <w:szCs w:val="22"/>
        </w:rPr>
        <w:t>u</w:t>
      </w:r>
      <w:r w:rsidR="005713A7">
        <w:rPr>
          <w:sz w:val="22"/>
          <w:szCs w:val="22"/>
        </w:rPr>
        <w:t>slovima</w:t>
      </w:r>
      <w:r w:rsidR="005713A7" w:rsidRPr="005713A7">
        <w:rPr>
          <w:sz w:val="22"/>
          <w:szCs w:val="22"/>
        </w:rPr>
        <w:t xml:space="preserve"> prerade i čuvanja.</w:t>
      </w:r>
      <w:r w:rsidR="005713A7" w:rsidRPr="005713A7">
        <w:t xml:space="preserve"> </w:t>
      </w:r>
    </w:p>
    <w:p w:rsidR="00692F87" w:rsidRDefault="005713A7">
      <w:pPr>
        <w:pStyle w:val="Normal1"/>
        <w:jc w:val="both"/>
        <w:rPr>
          <w:sz w:val="22"/>
          <w:szCs w:val="22"/>
        </w:rPr>
      </w:pPr>
      <w:r w:rsidRPr="005713A7">
        <w:rPr>
          <w:sz w:val="22"/>
          <w:szCs w:val="22"/>
        </w:rPr>
        <w:t>Cilj ovog rada bi</w:t>
      </w:r>
      <w:r w:rsidR="00D05CB3">
        <w:rPr>
          <w:sz w:val="22"/>
          <w:szCs w:val="22"/>
        </w:rPr>
        <w:t>o je u</w:t>
      </w:r>
      <w:r w:rsidRPr="005713A7">
        <w:rPr>
          <w:sz w:val="22"/>
          <w:szCs w:val="22"/>
        </w:rPr>
        <w:t>tvrditi</w:t>
      </w:r>
      <w:r w:rsidR="005075A1">
        <w:rPr>
          <w:sz w:val="22"/>
          <w:szCs w:val="22"/>
        </w:rPr>
        <w:t xml:space="preserve"> i uporediti</w:t>
      </w:r>
      <w:r w:rsidRPr="005713A7">
        <w:rPr>
          <w:sz w:val="22"/>
          <w:szCs w:val="22"/>
        </w:rPr>
        <w:t xml:space="preserve"> senzor</w:t>
      </w:r>
      <w:r>
        <w:rPr>
          <w:sz w:val="22"/>
          <w:szCs w:val="22"/>
        </w:rPr>
        <w:t>na</w:t>
      </w:r>
      <w:r w:rsidRPr="005713A7">
        <w:rPr>
          <w:sz w:val="22"/>
          <w:szCs w:val="22"/>
        </w:rPr>
        <w:t xml:space="preserve"> svojstva </w:t>
      </w:r>
      <w:r>
        <w:rPr>
          <w:sz w:val="22"/>
          <w:szCs w:val="22"/>
        </w:rPr>
        <w:t xml:space="preserve">i prihvatljivost </w:t>
      </w:r>
      <w:r w:rsidRPr="005713A7">
        <w:rPr>
          <w:sz w:val="22"/>
          <w:szCs w:val="22"/>
        </w:rPr>
        <w:t>kestenovog</w:t>
      </w:r>
      <w:r>
        <w:rPr>
          <w:sz w:val="22"/>
          <w:szCs w:val="22"/>
        </w:rPr>
        <w:t>, bagremovog i livadskog</w:t>
      </w:r>
      <w:r w:rsidRPr="005713A7">
        <w:rPr>
          <w:sz w:val="22"/>
          <w:szCs w:val="22"/>
        </w:rPr>
        <w:t xml:space="preserve"> meda</w:t>
      </w:r>
      <w:r w:rsidR="005075A1">
        <w:rPr>
          <w:sz w:val="22"/>
          <w:szCs w:val="22"/>
        </w:rPr>
        <w:t xml:space="preserve"> od strane senzor</w:t>
      </w:r>
      <w:r w:rsidR="007D4B96">
        <w:rPr>
          <w:sz w:val="22"/>
          <w:szCs w:val="22"/>
        </w:rPr>
        <w:t>nih</w:t>
      </w:r>
      <w:r w:rsidR="005075A1">
        <w:rPr>
          <w:sz w:val="22"/>
          <w:szCs w:val="22"/>
        </w:rPr>
        <w:t xml:space="preserve"> ispitivača (potrošača) te ih uporediti s ocjenama </w:t>
      </w:r>
      <w:r w:rsidR="00692F87">
        <w:rPr>
          <w:sz w:val="22"/>
          <w:szCs w:val="22"/>
        </w:rPr>
        <w:t xml:space="preserve">istih uzoraka od strane </w:t>
      </w:r>
      <w:r w:rsidR="005075A1">
        <w:rPr>
          <w:sz w:val="22"/>
          <w:szCs w:val="22"/>
        </w:rPr>
        <w:t xml:space="preserve">obučenih eksperata. Uzorci meda s područja </w:t>
      </w:r>
      <w:r w:rsidRPr="005713A7">
        <w:rPr>
          <w:sz w:val="22"/>
          <w:szCs w:val="22"/>
        </w:rPr>
        <w:t xml:space="preserve"> </w:t>
      </w:r>
      <w:r>
        <w:rPr>
          <w:sz w:val="22"/>
          <w:szCs w:val="22"/>
        </w:rPr>
        <w:t xml:space="preserve">Unsko-sanskog kantona </w:t>
      </w:r>
      <w:r w:rsidRPr="005713A7">
        <w:rPr>
          <w:sz w:val="22"/>
          <w:szCs w:val="22"/>
        </w:rPr>
        <w:t xml:space="preserve">su izuzeti iz uzoraka </w:t>
      </w:r>
      <w:r w:rsidR="00692F87">
        <w:rPr>
          <w:sz w:val="22"/>
          <w:szCs w:val="22"/>
        </w:rPr>
        <w:t>ocijenjenih od strane obučenih eksperata u okviru „</w:t>
      </w:r>
      <w:r w:rsidR="00D05CB3" w:rsidRPr="00D05CB3">
        <w:rPr>
          <w:sz w:val="22"/>
          <w:szCs w:val="22"/>
        </w:rPr>
        <w:t>2. Međunarodno</w:t>
      </w:r>
      <w:r w:rsidR="00692F87">
        <w:rPr>
          <w:sz w:val="22"/>
          <w:szCs w:val="22"/>
        </w:rPr>
        <w:t>g</w:t>
      </w:r>
      <w:r w:rsidR="00D05CB3" w:rsidRPr="00D05CB3">
        <w:rPr>
          <w:sz w:val="22"/>
          <w:szCs w:val="22"/>
        </w:rPr>
        <w:t xml:space="preserve"> ocjenjivanj</w:t>
      </w:r>
      <w:r w:rsidR="00692F87">
        <w:rPr>
          <w:sz w:val="22"/>
          <w:szCs w:val="22"/>
        </w:rPr>
        <w:t>a</w:t>
      </w:r>
      <w:r w:rsidR="00D05CB3" w:rsidRPr="00D05CB3">
        <w:rPr>
          <w:sz w:val="22"/>
          <w:szCs w:val="22"/>
        </w:rPr>
        <w:t xml:space="preserve"> meda</w:t>
      </w:r>
      <w:r w:rsidR="00692F87">
        <w:rPr>
          <w:sz w:val="22"/>
          <w:szCs w:val="22"/>
        </w:rPr>
        <w:t xml:space="preserve">”, </w:t>
      </w:r>
      <w:r w:rsidR="00D05CB3" w:rsidRPr="00D05CB3">
        <w:rPr>
          <w:sz w:val="22"/>
          <w:szCs w:val="22"/>
        </w:rPr>
        <w:t>Cazin</w:t>
      </w:r>
      <w:r w:rsidR="00692F87">
        <w:rPr>
          <w:sz w:val="22"/>
          <w:szCs w:val="22"/>
        </w:rPr>
        <w:t>,</w:t>
      </w:r>
      <w:r w:rsidR="00D05CB3" w:rsidRPr="00D05CB3">
        <w:rPr>
          <w:sz w:val="22"/>
          <w:szCs w:val="22"/>
        </w:rPr>
        <w:t xml:space="preserve"> 2019.</w:t>
      </w:r>
      <w:r w:rsidR="00692F87">
        <w:rPr>
          <w:sz w:val="22"/>
          <w:szCs w:val="22"/>
        </w:rPr>
        <w:t xml:space="preserve"> </w:t>
      </w:r>
    </w:p>
    <w:p w:rsidR="00D05CB3" w:rsidRDefault="00692F87">
      <w:pPr>
        <w:pStyle w:val="Normal1"/>
        <w:jc w:val="both"/>
        <w:rPr>
          <w:sz w:val="22"/>
          <w:szCs w:val="22"/>
        </w:rPr>
      </w:pPr>
      <w:r>
        <w:rPr>
          <w:sz w:val="22"/>
          <w:szCs w:val="22"/>
        </w:rPr>
        <w:t>Senzor</w:t>
      </w:r>
      <w:r w:rsidR="007D4B96">
        <w:rPr>
          <w:sz w:val="22"/>
          <w:szCs w:val="22"/>
        </w:rPr>
        <w:t>no</w:t>
      </w:r>
      <w:r>
        <w:rPr>
          <w:sz w:val="22"/>
          <w:szCs w:val="22"/>
        </w:rPr>
        <w:t xml:space="preserve"> ocjenjivanje od strane </w:t>
      </w:r>
      <w:r w:rsidRPr="00692F87">
        <w:rPr>
          <w:sz w:val="22"/>
          <w:szCs w:val="22"/>
        </w:rPr>
        <w:t>senzor</w:t>
      </w:r>
      <w:r w:rsidR="007D4B96">
        <w:rPr>
          <w:sz w:val="22"/>
          <w:szCs w:val="22"/>
        </w:rPr>
        <w:t>nih</w:t>
      </w:r>
      <w:r w:rsidRPr="00692F87">
        <w:rPr>
          <w:sz w:val="22"/>
          <w:szCs w:val="22"/>
        </w:rPr>
        <w:t xml:space="preserve"> ispitivača (potrošača)</w:t>
      </w:r>
      <w:r>
        <w:rPr>
          <w:sz w:val="22"/>
          <w:szCs w:val="22"/>
        </w:rPr>
        <w:t xml:space="preserve"> provedeno</w:t>
      </w:r>
      <w:r w:rsidR="005713A7" w:rsidRPr="005713A7">
        <w:rPr>
          <w:sz w:val="22"/>
          <w:szCs w:val="22"/>
        </w:rPr>
        <w:t xml:space="preserve"> </w:t>
      </w:r>
      <w:r w:rsidR="005075A1">
        <w:rPr>
          <w:sz w:val="22"/>
          <w:szCs w:val="22"/>
        </w:rPr>
        <w:t>je u laboratoriju Biotehničkog fakulteta</w:t>
      </w:r>
      <w:r w:rsidR="005713A7" w:rsidRPr="005713A7">
        <w:rPr>
          <w:sz w:val="22"/>
          <w:szCs w:val="22"/>
        </w:rPr>
        <w:t xml:space="preserve"> </w:t>
      </w:r>
      <w:r w:rsidR="005075A1">
        <w:rPr>
          <w:sz w:val="22"/>
          <w:szCs w:val="22"/>
        </w:rPr>
        <w:t>u Bihaću</w:t>
      </w:r>
      <w:r>
        <w:rPr>
          <w:sz w:val="22"/>
          <w:szCs w:val="22"/>
        </w:rPr>
        <w:t>,</w:t>
      </w:r>
      <w:r w:rsidR="005075A1">
        <w:rPr>
          <w:sz w:val="22"/>
          <w:szCs w:val="22"/>
        </w:rPr>
        <w:t xml:space="preserve"> </w:t>
      </w:r>
      <w:r w:rsidR="005713A7" w:rsidRPr="005713A7">
        <w:rPr>
          <w:sz w:val="22"/>
          <w:szCs w:val="22"/>
        </w:rPr>
        <w:t xml:space="preserve">od strane </w:t>
      </w:r>
      <w:r w:rsidR="00D05CB3">
        <w:rPr>
          <w:sz w:val="22"/>
          <w:szCs w:val="22"/>
        </w:rPr>
        <w:t>17</w:t>
      </w:r>
      <w:r w:rsidR="005713A7" w:rsidRPr="005713A7">
        <w:rPr>
          <w:sz w:val="22"/>
          <w:szCs w:val="22"/>
        </w:rPr>
        <w:t xml:space="preserve"> senzor</w:t>
      </w:r>
      <w:r w:rsidR="007D4B96">
        <w:rPr>
          <w:sz w:val="22"/>
          <w:szCs w:val="22"/>
        </w:rPr>
        <w:t>nih</w:t>
      </w:r>
      <w:r w:rsidR="005713A7" w:rsidRPr="005713A7">
        <w:rPr>
          <w:sz w:val="22"/>
          <w:szCs w:val="22"/>
        </w:rPr>
        <w:t xml:space="preserve"> ispitivača</w:t>
      </w:r>
      <w:r w:rsidR="009A281F">
        <w:rPr>
          <w:sz w:val="22"/>
          <w:szCs w:val="22"/>
        </w:rPr>
        <w:t xml:space="preserve"> (potrošača</w:t>
      </w:r>
      <w:r w:rsidR="00D05CB3">
        <w:rPr>
          <w:sz w:val="22"/>
          <w:szCs w:val="22"/>
        </w:rPr>
        <w:t>).</w:t>
      </w:r>
      <w:r w:rsidR="00D05CB3" w:rsidRPr="00D05CB3">
        <w:rPr>
          <w:sz w:val="22"/>
          <w:szCs w:val="22"/>
        </w:rPr>
        <w:t xml:space="preserve"> </w:t>
      </w:r>
      <w:r>
        <w:rPr>
          <w:sz w:val="22"/>
          <w:szCs w:val="22"/>
        </w:rPr>
        <w:t>O</w:t>
      </w:r>
      <w:r w:rsidR="00D05CB3" w:rsidRPr="00D05CB3">
        <w:rPr>
          <w:sz w:val="22"/>
          <w:szCs w:val="22"/>
        </w:rPr>
        <w:t>c</w:t>
      </w:r>
      <w:r>
        <w:rPr>
          <w:sz w:val="22"/>
          <w:szCs w:val="22"/>
        </w:rPr>
        <w:t>i</w:t>
      </w:r>
      <w:r w:rsidR="00D05CB3" w:rsidRPr="00D05CB3">
        <w:rPr>
          <w:sz w:val="22"/>
          <w:szCs w:val="22"/>
        </w:rPr>
        <w:t>jenj</w:t>
      </w:r>
      <w:r>
        <w:rPr>
          <w:sz w:val="22"/>
          <w:szCs w:val="22"/>
        </w:rPr>
        <w:t>eni su izgled meda, boja, aroma, miris, bistrina i čistoća</w:t>
      </w:r>
      <w:r w:rsidR="00D05CB3" w:rsidRPr="00D05CB3">
        <w:rPr>
          <w:sz w:val="22"/>
          <w:szCs w:val="22"/>
        </w:rPr>
        <w:t xml:space="preserve">. </w:t>
      </w:r>
      <w:r w:rsidR="00D05CB3">
        <w:rPr>
          <w:sz w:val="22"/>
          <w:szCs w:val="22"/>
        </w:rPr>
        <w:t xml:space="preserve">Pored </w:t>
      </w:r>
      <w:r w:rsidR="005075A1">
        <w:rPr>
          <w:sz w:val="22"/>
          <w:szCs w:val="22"/>
        </w:rPr>
        <w:t>senzor</w:t>
      </w:r>
      <w:r w:rsidR="00D05CB3">
        <w:rPr>
          <w:sz w:val="22"/>
          <w:szCs w:val="22"/>
        </w:rPr>
        <w:t xml:space="preserve">ne analize </w:t>
      </w:r>
      <w:r>
        <w:rPr>
          <w:sz w:val="22"/>
          <w:szCs w:val="22"/>
        </w:rPr>
        <w:t xml:space="preserve">meda </w:t>
      </w:r>
      <w:r w:rsidR="00D05CB3">
        <w:rPr>
          <w:sz w:val="22"/>
          <w:szCs w:val="22"/>
        </w:rPr>
        <w:t>provedena je i ocjena boje meda kolorimetrijskom metodom (Colorimeter LCC-A11).</w:t>
      </w:r>
    </w:p>
    <w:p w:rsidR="00D05CB3" w:rsidRDefault="00D05CB3">
      <w:pPr>
        <w:pStyle w:val="Normal1"/>
        <w:jc w:val="both"/>
        <w:rPr>
          <w:sz w:val="22"/>
          <w:szCs w:val="22"/>
        </w:rPr>
      </w:pPr>
      <w:r>
        <w:rPr>
          <w:sz w:val="22"/>
          <w:szCs w:val="22"/>
        </w:rPr>
        <w:t>Nakon upoređivanja dobivenih rezultata i rezultata obučenih eksperata</w:t>
      </w:r>
      <w:r w:rsidR="009A281F">
        <w:rPr>
          <w:sz w:val="22"/>
          <w:szCs w:val="22"/>
        </w:rPr>
        <w:t>,</w:t>
      </w:r>
      <w:r>
        <w:rPr>
          <w:sz w:val="22"/>
          <w:szCs w:val="22"/>
        </w:rPr>
        <w:t xml:space="preserve"> može se izvesti zaključak da su potrošači (senzorni ispitivači) lošije ocijenili analizirane uzorke</w:t>
      </w:r>
      <w:r w:rsidR="00AC329B">
        <w:rPr>
          <w:sz w:val="22"/>
          <w:szCs w:val="22"/>
        </w:rPr>
        <w:t>,</w:t>
      </w:r>
      <w:r>
        <w:rPr>
          <w:sz w:val="22"/>
          <w:szCs w:val="22"/>
        </w:rPr>
        <w:t xml:space="preserve"> u odnosu na obučene eksperte. Na njihovu ukupnu lošiju ocjenu najvjerovatnije je utjecao nedostatak znanja o </w:t>
      </w:r>
      <w:r w:rsidR="00AC329B">
        <w:rPr>
          <w:sz w:val="22"/>
          <w:szCs w:val="22"/>
        </w:rPr>
        <w:t xml:space="preserve">senzornim </w:t>
      </w:r>
      <w:r>
        <w:rPr>
          <w:sz w:val="22"/>
          <w:szCs w:val="22"/>
        </w:rPr>
        <w:t>karakteristikama i ocjenjivanju pojedinih parametara meda.</w:t>
      </w:r>
      <w:r w:rsidR="000B35FF">
        <w:rPr>
          <w:sz w:val="22"/>
          <w:szCs w:val="22"/>
        </w:rPr>
        <w:t xml:space="preserve"> Dobiveni rezultati</w:t>
      </w:r>
      <w:r w:rsidR="00AC329B">
        <w:rPr>
          <w:sz w:val="22"/>
          <w:szCs w:val="22"/>
        </w:rPr>
        <w:t xml:space="preserve"> </w:t>
      </w:r>
      <w:r w:rsidR="005075A1">
        <w:rPr>
          <w:sz w:val="22"/>
          <w:szCs w:val="22"/>
        </w:rPr>
        <w:t>m</w:t>
      </w:r>
      <w:r w:rsidR="000B35FF">
        <w:rPr>
          <w:sz w:val="22"/>
          <w:szCs w:val="22"/>
        </w:rPr>
        <w:t xml:space="preserve">ogu poslužiti u procjeni </w:t>
      </w:r>
      <w:r w:rsidR="00AC329B">
        <w:rPr>
          <w:sz w:val="22"/>
          <w:szCs w:val="22"/>
        </w:rPr>
        <w:t>odstupanja subjektivnog</w:t>
      </w:r>
      <w:r w:rsidR="000B35FF">
        <w:rPr>
          <w:sz w:val="22"/>
          <w:szCs w:val="22"/>
        </w:rPr>
        <w:t xml:space="preserve"> doživljaj</w:t>
      </w:r>
      <w:r w:rsidR="00AC329B">
        <w:rPr>
          <w:sz w:val="22"/>
          <w:szCs w:val="22"/>
        </w:rPr>
        <w:t>a</w:t>
      </w:r>
      <w:r w:rsidR="000B35FF">
        <w:rPr>
          <w:sz w:val="22"/>
          <w:szCs w:val="22"/>
        </w:rPr>
        <w:t xml:space="preserve"> potrošača </w:t>
      </w:r>
      <w:r w:rsidR="00AC329B">
        <w:rPr>
          <w:sz w:val="22"/>
          <w:szCs w:val="22"/>
        </w:rPr>
        <w:t xml:space="preserve">u odnosu na </w:t>
      </w:r>
      <w:r w:rsidR="000B35FF">
        <w:rPr>
          <w:sz w:val="22"/>
          <w:szCs w:val="22"/>
        </w:rPr>
        <w:t>realn</w:t>
      </w:r>
      <w:r w:rsidR="00AC329B">
        <w:rPr>
          <w:sz w:val="22"/>
          <w:szCs w:val="22"/>
        </w:rPr>
        <w:t>u procjenu</w:t>
      </w:r>
      <w:r w:rsidR="000B35FF">
        <w:rPr>
          <w:sz w:val="22"/>
          <w:szCs w:val="22"/>
        </w:rPr>
        <w:t xml:space="preserve"> </w:t>
      </w:r>
      <w:r w:rsidR="00AC329B">
        <w:rPr>
          <w:sz w:val="22"/>
          <w:szCs w:val="22"/>
        </w:rPr>
        <w:t xml:space="preserve">senzorne </w:t>
      </w:r>
      <w:r w:rsidR="000B35FF">
        <w:rPr>
          <w:sz w:val="22"/>
          <w:szCs w:val="22"/>
        </w:rPr>
        <w:t>kvalitete meda od strane obučenih senzornih analitičara.</w:t>
      </w:r>
    </w:p>
    <w:p w:rsidR="005713A7" w:rsidRDefault="005713A7">
      <w:pPr>
        <w:pStyle w:val="Normal1"/>
        <w:jc w:val="both"/>
        <w:rPr>
          <w:sz w:val="22"/>
          <w:szCs w:val="22"/>
        </w:rPr>
      </w:pPr>
    </w:p>
    <w:p w:rsidR="00A14CAF" w:rsidRDefault="00F778D3">
      <w:pPr>
        <w:pStyle w:val="Normal1"/>
        <w:pBdr>
          <w:top w:val="nil"/>
          <w:left w:val="nil"/>
          <w:bottom w:val="nil"/>
          <w:right w:val="nil"/>
          <w:between w:val="nil"/>
        </w:pBdr>
        <w:jc w:val="both"/>
        <w:rPr>
          <w:color w:val="000000"/>
          <w:sz w:val="22"/>
          <w:szCs w:val="22"/>
        </w:rPr>
      </w:pPr>
      <w:r w:rsidRPr="00930E10">
        <w:rPr>
          <w:b/>
          <w:color w:val="000000"/>
          <w:sz w:val="22"/>
          <w:szCs w:val="22"/>
        </w:rPr>
        <w:t>Ključne riječi:</w:t>
      </w:r>
      <w:r>
        <w:rPr>
          <w:color w:val="000000"/>
          <w:sz w:val="22"/>
          <w:szCs w:val="22"/>
        </w:rPr>
        <w:t xml:space="preserve"> </w:t>
      </w:r>
      <w:r w:rsidR="007D4B96">
        <w:rPr>
          <w:color w:val="000000"/>
          <w:sz w:val="22"/>
          <w:szCs w:val="22"/>
        </w:rPr>
        <w:t xml:space="preserve">kestenov </w:t>
      </w:r>
      <w:r>
        <w:rPr>
          <w:color w:val="000000"/>
          <w:sz w:val="22"/>
          <w:szCs w:val="22"/>
        </w:rPr>
        <w:t xml:space="preserve">med, </w:t>
      </w:r>
      <w:r w:rsidR="007D4B96">
        <w:rPr>
          <w:color w:val="000000"/>
          <w:sz w:val="22"/>
          <w:szCs w:val="22"/>
        </w:rPr>
        <w:t xml:space="preserve">bagremov med, livadski med, </w:t>
      </w:r>
      <w:r w:rsidR="00695F16">
        <w:rPr>
          <w:color w:val="000000"/>
          <w:sz w:val="22"/>
          <w:szCs w:val="22"/>
        </w:rPr>
        <w:t>senzorna analiza</w:t>
      </w:r>
      <w:r>
        <w:rPr>
          <w:color w:val="000000"/>
          <w:sz w:val="22"/>
          <w:szCs w:val="22"/>
        </w:rPr>
        <w:t xml:space="preserve">, </w:t>
      </w:r>
      <w:r w:rsidR="00695F16">
        <w:rPr>
          <w:color w:val="000000"/>
          <w:sz w:val="22"/>
          <w:szCs w:val="22"/>
        </w:rPr>
        <w:t>prihvatljivost</w:t>
      </w:r>
    </w:p>
    <w:p w:rsidR="00A14CAF" w:rsidRDefault="00A14CAF">
      <w:pPr>
        <w:pStyle w:val="Normal1"/>
        <w:pBdr>
          <w:top w:val="nil"/>
          <w:left w:val="nil"/>
          <w:bottom w:val="nil"/>
          <w:right w:val="nil"/>
          <w:between w:val="nil"/>
        </w:pBdr>
        <w:jc w:val="both"/>
        <w:rPr>
          <w:color w:val="000000"/>
          <w:sz w:val="22"/>
          <w:szCs w:val="22"/>
        </w:rPr>
      </w:pPr>
    </w:p>
    <w:p w:rsidR="00A14CAF" w:rsidRDefault="00A14CAF">
      <w:pPr>
        <w:pStyle w:val="Normal1"/>
        <w:rPr>
          <w:sz w:val="22"/>
          <w:szCs w:val="22"/>
        </w:rPr>
      </w:pPr>
    </w:p>
    <w:p w:rsidR="00C77380" w:rsidRDefault="008672E7" w:rsidP="008672E7">
      <w:pPr>
        <w:pStyle w:val="Normal1"/>
        <w:jc w:val="center"/>
        <w:rPr>
          <w:b/>
          <w:sz w:val="22"/>
          <w:szCs w:val="22"/>
        </w:rPr>
      </w:pPr>
      <w:r w:rsidRPr="008672E7">
        <w:rPr>
          <w:b/>
          <w:sz w:val="22"/>
          <w:szCs w:val="22"/>
        </w:rPr>
        <w:t>SENSORY PROPERTIES AND ACCEPTABILITY OF DIFFERENT HONEY TYPES HARVESTED IN UNA-SANA COUNTY</w:t>
      </w:r>
    </w:p>
    <w:p w:rsidR="008672E7" w:rsidRPr="008672E7" w:rsidRDefault="008672E7" w:rsidP="008672E7">
      <w:pPr>
        <w:pStyle w:val="Normal1"/>
        <w:jc w:val="center"/>
        <w:rPr>
          <w:b/>
          <w:sz w:val="22"/>
          <w:szCs w:val="22"/>
        </w:rPr>
      </w:pPr>
    </w:p>
    <w:p w:rsidR="008672E7" w:rsidRDefault="008672E7" w:rsidP="008672E7">
      <w:pPr>
        <w:pStyle w:val="Normal1"/>
        <w:jc w:val="center"/>
        <w:rPr>
          <w:b/>
          <w:sz w:val="22"/>
          <w:szCs w:val="22"/>
          <w:vertAlign w:val="superscript"/>
        </w:rPr>
      </w:pPr>
      <w:r>
        <w:rPr>
          <w:b/>
          <w:sz w:val="22"/>
          <w:szCs w:val="22"/>
        </w:rPr>
        <w:t>Melisa Oraščanin</w:t>
      </w:r>
      <w:r>
        <w:rPr>
          <w:b/>
          <w:sz w:val="22"/>
          <w:szCs w:val="22"/>
          <w:vertAlign w:val="superscript"/>
        </w:rPr>
        <w:t>1*</w:t>
      </w:r>
      <w:r>
        <w:rPr>
          <w:b/>
          <w:sz w:val="22"/>
          <w:szCs w:val="22"/>
        </w:rPr>
        <w:t>, Edina Šertović</w:t>
      </w:r>
      <w:r>
        <w:rPr>
          <w:b/>
          <w:sz w:val="22"/>
          <w:szCs w:val="22"/>
          <w:vertAlign w:val="superscript"/>
        </w:rPr>
        <w:t>1</w:t>
      </w:r>
      <w:r>
        <w:rPr>
          <w:b/>
          <w:sz w:val="22"/>
          <w:szCs w:val="22"/>
          <w:vertAlign w:val="subscript"/>
        </w:rPr>
        <w:t xml:space="preserve">,  </w:t>
      </w:r>
      <w:r w:rsidRPr="002A072B">
        <w:rPr>
          <w:b/>
          <w:sz w:val="22"/>
          <w:szCs w:val="22"/>
        </w:rPr>
        <w:t>V</w:t>
      </w:r>
      <w:r>
        <w:rPr>
          <w:b/>
          <w:sz w:val="22"/>
          <w:szCs w:val="22"/>
        </w:rPr>
        <w:t>ildana Alibabić</w:t>
      </w:r>
      <w:r w:rsidRPr="002A072B">
        <w:rPr>
          <w:b/>
          <w:sz w:val="22"/>
          <w:szCs w:val="22"/>
          <w:vertAlign w:val="superscript"/>
        </w:rPr>
        <w:t>1</w:t>
      </w:r>
      <w:r>
        <w:rPr>
          <w:b/>
          <w:sz w:val="22"/>
          <w:szCs w:val="22"/>
        </w:rPr>
        <w:t>, Mejra Bektašević</w:t>
      </w:r>
      <w:r w:rsidRPr="00695F16">
        <w:rPr>
          <w:b/>
          <w:sz w:val="22"/>
          <w:szCs w:val="22"/>
          <w:vertAlign w:val="superscript"/>
        </w:rPr>
        <w:t>1</w:t>
      </w:r>
    </w:p>
    <w:p w:rsidR="008672E7" w:rsidRDefault="008672E7" w:rsidP="008672E7">
      <w:pPr>
        <w:pStyle w:val="Normal1"/>
        <w:jc w:val="center"/>
        <w:rPr>
          <w:sz w:val="22"/>
          <w:szCs w:val="22"/>
        </w:rPr>
      </w:pPr>
    </w:p>
    <w:p w:rsidR="008672E7" w:rsidRDefault="008672E7" w:rsidP="008672E7">
      <w:pPr>
        <w:pStyle w:val="Normal1"/>
        <w:pBdr>
          <w:top w:val="nil"/>
          <w:left w:val="nil"/>
          <w:bottom w:val="nil"/>
          <w:right w:val="nil"/>
          <w:between w:val="nil"/>
        </w:pBdr>
        <w:jc w:val="center"/>
        <w:rPr>
          <w:i/>
          <w:color w:val="000000"/>
          <w:sz w:val="22"/>
          <w:szCs w:val="22"/>
        </w:rPr>
      </w:pPr>
      <w:r>
        <w:rPr>
          <w:i/>
          <w:color w:val="000000"/>
          <w:sz w:val="22"/>
          <w:szCs w:val="22"/>
          <w:vertAlign w:val="superscript"/>
        </w:rPr>
        <w:t>1</w:t>
      </w:r>
      <w:r>
        <w:rPr>
          <w:i/>
          <w:color w:val="000000"/>
          <w:sz w:val="22"/>
          <w:szCs w:val="22"/>
        </w:rPr>
        <w:t>University of Bihać, Biotechnical</w:t>
      </w:r>
      <w:r w:rsidR="00930E10">
        <w:rPr>
          <w:i/>
          <w:color w:val="000000"/>
          <w:sz w:val="22"/>
          <w:szCs w:val="22"/>
        </w:rPr>
        <w:t xml:space="preserve"> F</w:t>
      </w:r>
      <w:r>
        <w:rPr>
          <w:i/>
          <w:color w:val="000000"/>
          <w:sz w:val="22"/>
          <w:szCs w:val="22"/>
        </w:rPr>
        <w:t>aculty, Luke Marjanovića bb, 77000 Bihać, Bosnia and Herzegovina</w:t>
      </w:r>
    </w:p>
    <w:p w:rsidR="008672E7" w:rsidRDefault="001A72A9" w:rsidP="008672E7">
      <w:pPr>
        <w:pStyle w:val="Normal1"/>
        <w:pBdr>
          <w:top w:val="nil"/>
          <w:left w:val="nil"/>
          <w:bottom w:val="nil"/>
          <w:right w:val="nil"/>
          <w:between w:val="nil"/>
        </w:pBdr>
        <w:jc w:val="center"/>
        <w:rPr>
          <w:i/>
          <w:color w:val="000000"/>
          <w:sz w:val="22"/>
          <w:szCs w:val="22"/>
        </w:rPr>
      </w:pPr>
      <w:hyperlink r:id="rId7">
        <w:r w:rsidR="008672E7">
          <w:rPr>
            <w:i/>
            <w:color w:val="0000FF"/>
            <w:sz w:val="22"/>
            <w:szCs w:val="22"/>
            <w:u w:val="single"/>
            <w:vertAlign w:val="superscript"/>
          </w:rPr>
          <w:t>*</w:t>
        </w:r>
      </w:hyperlink>
      <w:hyperlink r:id="rId8">
        <w:r w:rsidR="008672E7">
          <w:rPr>
            <w:i/>
            <w:color w:val="0000FF"/>
            <w:sz w:val="22"/>
            <w:szCs w:val="22"/>
            <w:u w:val="single"/>
          </w:rPr>
          <w:t>melissa.bajramovic@gmail.com</w:t>
        </w:r>
      </w:hyperlink>
    </w:p>
    <w:p w:rsidR="00C77380" w:rsidRDefault="00C77380">
      <w:pPr>
        <w:pStyle w:val="Normal1"/>
        <w:rPr>
          <w:sz w:val="22"/>
          <w:szCs w:val="22"/>
        </w:rPr>
      </w:pPr>
    </w:p>
    <w:p w:rsidR="00C77380" w:rsidRDefault="00C77380">
      <w:pPr>
        <w:pStyle w:val="Normal1"/>
        <w:rPr>
          <w:sz w:val="22"/>
          <w:szCs w:val="22"/>
        </w:rPr>
      </w:pPr>
    </w:p>
    <w:p w:rsidR="00A14CAF" w:rsidRDefault="008672E7" w:rsidP="008672E7">
      <w:pPr>
        <w:pStyle w:val="Normal1"/>
        <w:jc w:val="both"/>
        <w:rPr>
          <w:sz w:val="22"/>
          <w:szCs w:val="22"/>
        </w:rPr>
      </w:pPr>
      <w:r>
        <w:rPr>
          <w:sz w:val="22"/>
          <w:szCs w:val="22"/>
        </w:rPr>
        <w:t>Sensory analysis is inevidable parameter in assesment of honey quality, used daily, and may be consiedred as a unique tool in defining overall properties of honey.</w:t>
      </w:r>
      <w:r w:rsidR="00930E10">
        <w:rPr>
          <w:sz w:val="22"/>
          <w:szCs w:val="22"/>
        </w:rPr>
        <w:t xml:space="preserve"> T</w:t>
      </w:r>
      <w:r>
        <w:rPr>
          <w:sz w:val="22"/>
          <w:szCs w:val="22"/>
        </w:rPr>
        <w:t xml:space="preserve">he most important properties of honey are colour, taste and odor, all depending on </w:t>
      </w:r>
      <w:r w:rsidR="00930E10">
        <w:rPr>
          <w:sz w:val="22"/>
          <w:szCs w:val="22"/>
        </w:rPr>
        <w:t xml:space="preserve">the </w:t>
      </w:r>
      <w:r>
        <w:rPr>
          <w:sz w:val="22"/>
          <w:szCs w:val="22"/>
        </w:rPr>
        <w:t xml:space="preserve">botanical origin of honey, harvesting and storage conditions. </w:t>
      </w:r>
    </w:p>
    <w:p w:rsidR="008672E7" w:rsidRPr="00930E10" w:rsidRDefault="008672E7" w:rsidP="008672E7">
      <w:pPr>
        <w:pStyle w:val="Normal1"/>
        <w:jc w:val="both"/>
        <w:rPr>
          <w:sz w:val="22"/>
          <w:szCs w:val="22"/>
        </w:rPr>
      </w:pPr>
      <w:r>
        <w:rPr>
          <w:sz w:val="22"/>
          <w:szCs w:val="22"/>
        </w:rPr>
        <w:t xml:space="preserve">The aim of this research was to determine sensory properties and acceptability of </w:t>
      </w:r>
      <w:r w:rsidR="00FC3C86">
        <w:rPr>
          <w:sz w:val="22"/>
          <w:szCs w:val="22"/>
        </w:rPr>
        <w:t xml:space="preserve">chestnut, acaccia and </w:t>
      </w:r>
      <w:r w:rsidR="00930E10" w:rsidRPr="00930E10">
        <w:rPr>
          <w:sz w:val="22"/>
          <w:szCs w:val="22"/>
        </w:rPr>
        <w:t>meadow</w:t>
      </w:r>
      <w:r w:rsidR="00FC3C86" w:rsidRPr="00930E10">
        <w:rPr>
          <w:sz w:val="22"/>
          <w:szCs w:val="22"/>
        </w:rPr>
        <w:t xml:space="preserve"> </w:t>
      </w:r>
      <w:r w:rsidRPr="00930E10">
        <w:rPr>
          <w:sz w:val="22"/>
          <w:szCs w:val="22"/>
        </w:rPr>
        <w:t xml:space="preserve">honey </w:t>
      </w:r>
      <w:r w:rsidR="00FC3C86" w:rsidRPr="00930E10">
        <w:rPr>
          <w:sz w:val="22"/>
          <w:szCs w:val="22"/>
        </w:rPr>
        <w:t>by consumer</w:t>
      </w:r>
      <w:r w:rsidR="00930E10" w:rsidRPr="00930E10">
        <w:rPr>
          <w:sz w:val="22"/>
          <w:szCs w:val="22"/>
        </w:rPr>
        <w:t>s</w:t>
      </w:r>
      <w:r w:rsidR="00FC3C86" w:rsidRPr="00930E10">
        <w:rPr>
          <w:sz w:val="22"/>
          <w:szCs w:val="22"/>
        </w:rPr>
        <w:t xml:space="preserve"> and compare their assesment with the ones of trained panel. Honey samples, collected in Una-Sana County, were taken from samples evaluated by trained panel at The 2</w:t>
      </w:r>
      <w:r w:rsidR="00FC3C86" w:rsidRPr="00930E10">
        <w:rPr>
          <w:sz w:val="22"/>
          <w:szCs w:val="22"/>
          <w:vertAlign w:val="superscript"/>
        </w:rPr>
        <w:t>nd</w:t>
      </w:r>
      <w:r w:rsidR="00FC3C86" w:rsidRPr="00930E10">
        <w:rPr>
          <w:sz w:val="22"/>
          <w:szCs w:val="22"/>
        </w:rPr>
        <w:t xml:space="preserve"> International Honey Evaluation, Cazin, 2019.</w:t>
      </w:r>
    </w:p>
    <w:p w:rsidR="00FC3C86" w:rsidRPr="00930E10" w:rsidRDefault="00FC3C86" w:rsidP="008672E7">
      <w:pPr>
        <w:pStyle w:val="Normal1"/>
        <w:jc w:val="both"/>
        <w:rPr>
          <w:sz w:val="22"/>
          <w:szCs w:val="22"/>
        </w:rPr>
      </w:pPr>
      <w:r w:rsidRPr="00930E10">
        <w:rPr>
          <w:sz w:val="22"/>
          <w:szCs w:val="22"/>
        </w:rPr>
        <w:t>Consumer testing was done at the laboratory of Biotechnical Faculty Bihać</w:t>
      </w:r>
      <w:r w:rsidR="00930E10" w:rsidRPr="00930E10">
        <w:rPr>
          <w:sz w:val="22"/>
          <w:szCs w:val="22"/>
        </w:rPr>
        <w:t>, with 17 candidates. Overal appeareance, colour, aroma, odor, clarity and purity of honey were evaluated. Additionally, colour of honey was determined by colorimetric method (Colorimeter LCC-A11).</w:t>
      </w:r>
    </w:p>
    <w:p w:rsidR="00930E10" w:rsidRPr="00930E10" w:rsidRDefault="00930E10" w:rsidP="008672E7">
      <w:pPr>
        <w:pStyle w:val="Normal1"/>
        <w:jc w:val="both"/>
        <w:rPr>
          <w:sz w:val="22"/>
          <w:szCs w:val="22"/>
        </w:rPr>
      </w:pPr>
      <w:r w:rsidRPr="00930E10">
        <w:rPr>
          <w:sz w:val="22"/>
          <w:szCs w:val="22"/>
        </w:rPr>
        <w:t xml:space="preserve">It may be concluded that consumers evalauated honey proeprties with lower grades than trained panel. Overall score was probably influenced by consumers’ ack of knowledge on sensory characteristics and grading specific parameters of quality. The results obtained ar a good basis for evaluation of discrepancy between consumer accteptance and real seansory quality of honey determined by trained sensory panel. </w:t>
      </w:r>
    </w:p>
    <w:p w:rsidR="00930E10" w:rsidRPr="00930E10" w:rsidRDefault="00930E10" w:rsidP="008672E7">
      <w:pPr>
        <w:pStyle w:val="Normal1"/>
        <w:jc w:val="both"/>
        <w:rPr>
          <w:sz w:val="22"/>
          <w:szCs w:val="22"/>
        </w:rPr>
      </w:pPr>
    </w:p>
    <w:p w:rsidR="00930E10" w:rsidRPr="00930E10" w:rsidRDefault="00930E10" w:rsidP="008672E7">
      <w:pPr>
        <w:pStyle w:val="Normal1"/>
        <w:jc w:val="both"/>
        <w:rPr>
          <w:sz w:val="22"/>
          <w:szCs w:val="22"/>
        </w:rPr>
      </w:pPr>
      <w:r w:rsidRPr="00930E10">
        <w:rPr>
          <w:b/>
          <w:sz w:val="22"/>
          <w:szCs w:val="22"/>
        </w:rPr>
        <w:t>Keywords:</w:t>
      </w:r>
      <w:r w:rsidRPr="00930E10">
        <w:rPr>
          <w:sz w:val="22"/>
          <w:szCs w:val="22"/>
        </w:rPr>
        <w:t xml:space="preserve"> chestnut honey, acaccia honey, meadow honey, sensory analysis, acceptability</w:t>
      </w:r>
    </w:p>
    <w:sectPr w:rsidR="00930E10" w:rsidRPr="00930E10" w:rsidSect="00A14CAF">
      <w:pgSz w:w="10318" w:h="14570"/>
      <w:pgMar w:top="1417" w:right="1417" w:bottom="1417" w:left="1417" w:header="709"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B47"/>
    <w:multiLevelType w:val="hybridMultilevel"/>
    <w:tmpl w:val="68505270"/>
    <w:lvl w:ilvl="0" w:tplc="C4E40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7071E"/>
    <w:multiLevelType w:val="hybridMultilevel"/>
    <w:tmpl w:val="3200956E"/>
    <w:lvl w:ilvl="0" w:tplc="F43AF8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0D4A18"/>
    <w:multiLevelType w:val="multilevel"/>
    <w:tmpl w:val="6308B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D153C6"/>
    <w:multiLevelType w:val="multilevel"/>
    <w:tmpl w:val="37760DF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F"/>
    <w:rsid w:val="00053C47"/>
    <w:rsid w:val="000B35FF"/>
    <w:rsid w:val="00100041"/>
    <w:rsid w:val="001106B2"/>
    <w:rsid w:val="001A72A9"/>
    <w:rsid w:val="002A072B"/>
    <w:rsid w:val="005075A1"/>
    <w:rsid w:val="005713A7"/>
    <w:rsid w:val="00624DAF"/>
    <w:rsid w:val="00692F87"/>
    <w:rsid w:val="00695F16"/>
    <w:rsid w:val="0073438D"/>
    <w:rsid w:val="007A7326"/>
    <w:rsid w:val="007D4B96"/>
    <w:rsid w:val="008672E7"/>
    <w:rsid w:val="008B6729"/>
    <w:rsid w:val="008C1BAC"/>
    <w:rsid w:val="00930E10"/>
    <w:rsid w:val="009A281F"/>
    <w:rsid w:val="00A14CAF"/>
    <w:rsid w:val="00AA2B98"/>
    <w:rsid w:val="00AC329B"/>
    <w:rsid w:val="00C77380"/>
    <w:rsid w:val="00D05CB3"/>
    <w:rsid w:val="00D14A54"/>
    <w:rsid w:val="00F778D3"/>
    <w:rsid w:val="00F93794"/>
    <w:rsid w:val="00FC3C86"/>
    <w:rsid w:val="00FF20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30288-861B-46B3-97E5-F6915376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u-H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AC"/>
  </w:style>
  <w:style w:type="paragraph" w:styleId="Heading1">
    <w:name w:val="heading 1"/>
    <w:basedOn w:val="Normal1"/>
    <w:next w:val="Normal1"/>
    <w:rsid w:val="00A14CAF"/>
    <w:pPr>
      <w:keepNext/>
      <w:keepLines/>
      <w:spacing w:before="480" w:after="120"/>
      <w:outlineLvl w:val="0"/>
    </w:pPr>
    <w:rPr>
      <w:b/>
      <w:sz w:val="48"/>
      <w:szCs w:val="48"/>
    </w:rPr>
  </w:style>
  <w:style w:type="paragraph" w:styleId="Heading2">
    <w:name w:val="heading 2"/>
    <w:basedOn w:val="Normal1"/>
    <w:next w:val="Normal1"/>
    <w:rsid w:val="00A14CAF"/>
    <w:pPr>
      <w:keepNext/>
      <w:keepLines/>
      <w:spacing w:before="360" w:after="80"/>
      <w:outlineLvl w:val="1"/>
    </w:pPr>
    <w:rPr>
      <w:b/>
      <w:sz w:val="36"/>
      <w:szCs w:val="36"/>
    </w:rPr>
  </w:style>
  <w:style w:type="paragraph" w:styleId="Heading3">
    <w:name w:val="heading 3"/>
    <w:basedOn w:val="Normal1"/>
    <w:next w:val="Normal1"/>
    <w:rsid w:val="00A14CAF"/>
    <w:pPr>
      <w:keepNext/>
      <w:keepLines/>
      <w:spacing w:before="280" w:after="80"/>
      <w:outlineLvl w:val="2"/>
    </w:pPr>
    <w:rPr>
      <w:b/>
      <w:sz w:val="28"/>
      <w:szCs w:val="28"/>
    </w:rPr>
  </w:style>
  <w:style w:type="paragraph" w:styleId="Heading4">
    <w:name w:val="heading 4"/>
    <w:basedOn w:val="Normal1"/>
    <w:next w:val="Normal1"/>
    <w:rsid w:val="00A14CAF"/>
    <w:pPr>
      <w:keepNext/>
      <w:keepLines/>
      <w:spacing w:before="240" w:after="40"/>
      <w:outlineLvl w:val="3"/>
    </w:pPr>
    <w:rPr>
      <w:b/>
    </w:rPr>
  </w:style>
  <w:style w:type="paragraph" w:styleId="Heading5">
    <w:name w:val="heading 5"/>
    <w:basedOn w:val="Normal1"/>
    <w:next w:val="Normal1"/>
    <w:rsid w:val="00A14CAF"/>
    <w:pPr>
      <w:keepNext/>
      <w:keepLines/>
      <w:spacing w:before="220" w:after="40"/>
      <w:outlineLvl w:val="4"/>
    </w:pPr>
    <w:rPr>
      <w:b/>
      <w:sz w:val="22"/>
      <w:szCs w:val="22"/>
    </w:rPr>
  </w:style>
  <w:style w:type="paragraph" w:styleId="Heading6">
    <w:name w:val="heading 6"/>
    <w:basedOn w:val="Normal1"/>
    <w:next w:val="Normal1"/>
    <w:rsid w:val="00A14C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4CAF"/>
  </w:style>
  <w:style w:type="paragraph" w:styleId="Title">
    <w:name w:val="Title"/>
    <w:basedOn w:val="Normal1"/>
    <w:next w:val="Normal1"/>
    <w:rsid w:val="00A14CAF"/>
    <w:pPr>
      <w:keepNext/>
      <w:keepLines/>
      <w:spacing w:before="480" w:after="120"/>
    </w:pPr>
    <w:rPr>
      <w:b/>
      <w:sz w:val="72"/>
      <w:szCs w:val="72"/>
    </w:rPr>
  </w:style>
  <w:style w:type="paragraph" w:styleId="Subtitle">
    <w:name w:val="Subtitle"/>
    <w:basedOn w:val="Normal1"/>
    <w:next w:val="Normal1"/>
    <w:rsid w:val="00A14CAF"/>
    <w:pPr>
      <w:keepNext/>
      <w:keepLines/>
      <w:spacing w:before="360" w:after="80"/>
    </w:pPr>
    <w:rPr>
      <w:rFonts w:ascii="Georgia" w:eastAsia="Georgia" w:hAnsi="Georgia" w:cs="Georgia"/>
      <w:i/>
      <w:color w:val="666666"/>
      <w:sz w:val="48"/>
      <w:szCs w:val="48"/>
    </w:rPr>
  </w:style>
  <w:style w:type="table" w:customStyle="1" w:styleId="a">
    <w:basedOn w:val="TableNormal"/>
    <w:rsid w:val="00A14CAF"/>
    <w:tblPr>
      <w:tblStyleRowBandSize w:val="1"/>
      <w:tblStyleColBandSize w:val="1"/>
    </w:tblPr>
  </w:style>
  <w:style w:type="table" w:customStyle="1" w:styleId="a0">
    <w:basedOn w:val="TableNormal"/>
    <w:rsid w:val="00A14CAF"/>
    <w:tblPr>
      <w:tblStyleRowBandSize w:val="1"/>
      <w:tblStyleColBandSize w:val="1"/>
    </w:tblPr>
  </w:style>
  <w:style w:type="paragraph" w:styleId="BalloonText">
    <w:name w:val="Balloon Text"/>
    <w:basedOn w:val="Normal"/>
    <w:link w:val="BalloonTextChar"/>
    <w:uiPriority w:val="99"/>
    <w:semiHidden/>
    <w:unhideWhenUsed/>
    <w:rsid w:val="001106B2"/>
    <w:rPr>
      <w:rFonts w:ascii="Tahoma" w:hAnsi="Tahoma" w:cs="Tahoma"/>
      <w:sz w:val="16"/>
      <w:szCs w:val="16"/>
    </w:rPr>
  </w:style>
  <w:style w:type="character" w:customStyle="1" w:styleId="BalloonTextChar">
    <w:name w:val="Balloon Text Char"/>
    <w:basedOn w:val="DefaultParagraphFont"/>
    <w:link w:val="BalloonText"/>
    <w:uiPriority w:val="99"/>
    <w:semiHidden/>
    <w:rsid w:val="00110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lissa.bajramovic@gmail.com" TargetMode="External"/><Relationship Id="rId3" Type="http://schemas.openxmlformats.org/officeDocument/2006/relationships/settings" Target="settings.xml"/><Relationship Id="rId7" Type="http://schemas.openxmlformats.org/officeDocument/2006/relationships/hyperlink" Target="mailto:*melissa.bajramov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bajramovic@gmail.com" TargetMode="External"/><Relationship Id="rId5" Type="http://schemas.openxmlformats.org/officeDocument/2006/relationships/hyperlink" Target="mailto:*melissa.bajramovic@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Azra Sinanovic</cp:lastModifiedBy>
  <cp:revision>2</cp:revision>
  <cp:lastPrinted>2019-11-29T09:17:00Z</cp:lastPrinted>
  <dcterms:created xsi:type="dcterms:W3CDTF">2020-11-05T10:51:00Z</dcterms:created>
  <dcterms:modified xsi:type="dcterms:W3CDTF">2020-11-05T10:51:00Z</dcterms:modified>
</cp:coreProperties>
</file>